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FBCDB" w14:textId="77777777" w:rsidR="00CD6CBA" w:rsidRDefault="00CD6CBA" w:rsidP="00CD6CBA">
      <w:r>
        <w:t>AYDINLATMA METNİ</w:t>
      </w:r>
    </w:p>
    <w:p w14:paraId="6B7CE9C2" w14:textId="06DFDAFE" w:rsidR="00CD6CBA" w:rsidRDefault="00CD6CBA" w:rsidP="00CD6CBA">
      <w:r>
        <w:t xml:space="preserve">6698 sayılı Kişisel Verilerin Korunması Kanunu (“KVKK”) uyarınca, uymakla yükümlü olduğumuz yükümlülükler kapsamında hazırlanan işbu aydınlatma metninin amacı </w:t>
      </w:r>
      <w:proofErr w:type="spellStart"/>
      <w:r>
        <w:t>Matrix</w:t>
      </w:r>
      <w:proofErr w:type="spellEnd"/>
      <w:r>
        <w:t xml:space="preserve"> Danışmanlık Denetim Ltd. Şti. (“</w:t>
      </w:r>
      <w:r>
        <w:t>MATRİX</w:t>
      </w:r>
      <w:proofErr w:type="gramStart"/>
      <w:r>
        <w:t>”)ye</w:t>
      </w:r>
      <w:proofErr w:type="gramEnd"/>
      <w:r>
        <w:t xml:space="preserve"> ait olan www.</w:t>
      </w:r>
      <w:r w:rsidR="00B73F82">
        <w:t>matrix</w:t>
      </w:r>
      <w:r>
        <w:t>danismalik.com web sitemizi ziyaret eden kullanıcılar ile ilgili olarak, siteyi ziyaret ettikleri durumlarda kendi rızalarıyla paylaştıkları bilgilerin/verilerin işlenme süreçleriyle ilgili bilgilendirilmesidir. Şirketimiz tarafından, Veri Sorumlusu sıfatıyla, kişisel verileriniz, iş amaçlarıyla bağlı olarak, aşağıda açıklandığı çerçevede kullanılmak, kaydedilmek, saklanmak, güncellenmek, aktarılmak ve/veya sınıflandırılmak suretiyle işlenecektir.  Bu kapsamda Şirketimiz tarafından başta özel hayatın gizliliği olmak üzere, kişilerin temel hak ve özgürlüklerini korumak ve kişisel verilerin korunması amacıyla düzenlenen Kanun ve Yönetmelikler gereğince Şirketimiz, kişisel verilerinizin hukuka aykırı olarak işlenmesini önleme, hukuka aykırı olarak erişilmesini önleme ve muhafazasını sağlama amacıyla, uygun güvenlik düzeyini temin etmeye yönelik tüm teknik ve idari tedbirleri almaktadır.</w:t>
      </w:r>
    </w:p>
    <w:p w14:paraId="3220AD44" w14:textId="77777777" w:rsidR="00CD6CBA" w:rsidRDefault="00CD6CBA" w:rsidP="00CD6CBA"/>
    <w:p w14:paraId="2AA3D1DC" w14:textId="77777777" w:rsidR="00CD6CBA" w:rsidRDefault="00CD6CBA" w:rsidP="00CD6CBA">
      <w:r>
        <w:t>Bu metnin hedef kitlesi, Şirketimiz çalışanları veya Şirketimize iş başvurusu yapmış olan çalışan adayları dışındaki, Şirketimiz tarafından kişisel verileri işlenen tüm gerçek kişilerdir.</w:t>
      </w:r>
    </w:p>
    <w:p w14:paraId="69B6BBB0" w14:textId="77777777" w:rsidR="00CD6CBA" w:rsidRDefault="00CD6CBA" w:rsidP="00CD6CBA"/>
    <w:p w14:paraId="224B35D1" w14:textId="77777777" w:rsidR="00CD6CBA" w:rsidRDefault="00CD6CBA" w:rsidP="00CD6CBA">
      <w:r>
        <w:t>Veri sorumlusu sıfatıyla işlenen kişisel verilere, burada belirtilenlerle sınırlı sayıda olmamak üzere aşağıda yer verilmektedir;</w:t>
      </w:r>
    </w:p>
    <w:p w14:paraId="3A5C5576" w14:textId="77777777" w:rsidR="00CD6CBA" w:rsidRDefault="00CD6CBA" w:rsidP="00CD6CBA"/>
    <w:p w14:paraId="03477519" w14:textId="77777777" w:rsidR="00CD6CBA" w:rsidRDefault="00CD6CBA" w:rsidP="00CD6CBA">
      <w:r>
        <w:t xml:space="preserve">İsim, soy isim, T.C. kimlik numarası, adres, telefon numarası, e-posta adresi, imza, çağrı merkezi/hizmet kalitesi ses kaydı, </w:t>
      </w:r>
      <w:proofErr w:type="spellStart"/>
      <w:r>
        <w:t>cookie</w:t>
      </w:r>
      <w:proofErr w:type="spellEnd"/>
      <w:r>
        <w:t>, çerez (Tanımlama Bilgisi) kullanımı kayıtları</w:t>
      </w:r>
    </w:p>
    <w:p w14:paraId="676402C4" w14:textId="77777777" w:rsidR="00CD6CBA" w:rsidRDefault="00CD6CBA" w:rsidP="00CD6CBA"/>
    <w:p w14:paraId="02CB0C60" w14:textId="77777777" w:rsidR="00CD6CBA" w:rsidRDefault="00CD6CBA" w:rsidP="00CD6CBA">
      <w:r>
        <w:t xml:space="preserve">Kişisel verilerin işlenme amaçları ve hukuki sebepleri; Tarafınızca paylaşılan kişisel </w:t>
      </w:r>
      <w:proofErr w:type="gramStart"/>
      <w:r>
        <w:t>verileriniz;</w:t>
      </w:r>
      <w:proofErr w:type="gramEnd"/>
    </w:p>
    <w:p w14:paraId="42A669F5" w14:textId="77777777" w:rsidR="00CD6CBA" w:rsidRDefault="00CD6CBA" w:rsidP="00CD6CBA"/>
    <w:p w14:paraId="053BC6DC" w14:textId="77777777" w:rsidR="00CD6CBA" w:rsidRDefault="00CD6CBA" w:rsidP="00CD6CBA">
      <w:r>
        <w:t>Şirketimiz tarafından sunulan ürün ve hizmetlerden sizleri ve/veya temsil ettiğiniz kurum ve kuruluşları faydalandırmak için, Şirketimizin ticari ve iş stratejilerinin belirlenmesi ve uygulanması, pazarlama faaliyetlerinin yapılması, iş geliştirme ve planlama faaliyetlerinin gerçekleştirilmesi dahil ve fakat bunlarla sınırlı olmamak üzere gerekli çalışmaların yürütülmesi,</w:t>
      </w:r>
    </w:p>
    <w:p w14:paraId="61488AC9" w14:textId="77777777" w:rsidR="00CD6CBA" w:rsidRDefault="00CD6CBA" w:rsidP="00CD6CBA">
      <w:r>
        <w:t>Şirketimiz tarafından yürütülen iletişime yönelik idari operasyonların yürütülmesi,</w:t>
      </w:r>
    </w:p>
    <w:p w14:paraId="370128F2" w14:textId="77777777" w:rsidR="00CD6CBA" w:rsidRDefault="00CD6CBA" w:rsidP="00CD6CBA">
      <w:r>
        <w:t xml:space="preserve">Şirketimizin kullanımda olan </w:t>
      </w:r>
      <w:proofErr w:type="spellStart"/>
      <w:r>
        <w:t>lokasyonların</w:t>
      </w:r>
      <w:proofErr w:type="spellEnd"/>
      <w:r>
        <w:t xml:space="preserve"> fiziksel güvenliğinin ve denetiminin sağlanması,</w:t>
      </w:r>
    </w:p>
    <w:p w14:paraId="428CA348" w14:textId="77777777" w:rsidR="00CD6CBA" w:rsidRDefault="00CD6CBA" w:rsidP="00CD6CBA">
      <w:r>
        <w:t>İş ortağı/müşteri/tedarikçi (yetkili veya çalışanları) ilişkilerinin kurulması,</w:t>
      </w:r>
    </w:p>
    <w:p w14:paraId="2860D30E" w14:textId="77777777" w:rsidR="00CD6CBA" w:rsidRDefault="00CD6CBA" w:rsidP="00CD6CBA">
      <w:r>
        <w:t>İş ortaklarımız, tedarikçilerimiz veya sair üçüncü kişilerle birlikte sunulan ürün ve hizmetlere ilişkin sözleşme gereklerinin ve finansal mutabakatın sağlanması,</w:t>
      </w:r>
    </w:p>
    <w:p w14:paraId="258D8805" w14:textId="77777777" w:rsidR="00CD6CBA" w:rsidRDefault="00CD6CBA" w:rsidP="00CD6CBA">
      <w:r>
        <w:t>Şirketimizin insan kaynakları politikalarının yürütülmesi,</w:t>
      </w:r>
    </w:p>
    <w:p w14:paraId="41A7E9AE" w14:textId="77777777" w:rsidR="00CD6CBA" w:rsidRDefault="00CD6CBA" w:rsidP="00CD6CBA">
      <w:r>
        <w:t>Şirketimizin çağrı merkezinin aranması veya internet sayfasının kullanılması amacıyla işlenecektir.</w:t>
      </w:r>
    </w:p>
    <w:p w14:paraId="61BC8516" w14:textId="77777777" w:rsidR="00CD6CBA" w:rsidRDefault="00CD6CBA" w:rsidP="00CD6CBA">
      <w:r>
        <w:t xml:space="preserve">Kişisel verilerin toplanma ve saklanma yöntemi; Şirketimizle paylaştığınız kişisel verileriniz, otomatik ya da otomatik olmayan yöntemlerle, ofisler, şubeler, çağrı merkezi, internet sitesi, sosyal medya </w:t>
      </w:r>
      <w:r>
        <w:lastRenderedPageBreak/>
        <w:t>mecraları, mobil uygulamalar ve benzeri vasıtalarla sözlü, yazılı ya da elektronik olarak toplanabilir. Kişisel verileriniz elektronik ve/veya fiziksel ortamlarda saklanacaktır. Şirketimiz tarafından temin edilen ve saklanan kişisel verilerinizin saklandıkları ortamlarda yetkisiz erişime maruz kalmamaları, manipülasyona uğramamaları, kaybolmamaları ve zarar görmemeleri amacıyla gereken iş süreçlerinin tasarımı ile teknik güvenlik altyapı geliştirmeleri uygulanmaktadır.</w:t>
      </w:r>
    </w:p>
    <w:p w14:paraId="184A84C5" w14:textId="77777777" w:rsidR="00CD6CBA" w:rsidRDefault="00CD6CBA" w:rsidP="00CD6CBA"/>
    <w:p w14:paraId="7DD442FE" w14:textId="77777777" w:rsidR="00CD6CBA" w:rsidRDefault="00CD6CBA" w:rsidP="00CD6CBA">
      <w:r>
        <w:t>Kişisel verileriniz, size bildirilen amaçlar ve kapsam dışında kullanılmamak kaydı ile gerekli tüm bilgi güvenliği tedbirleri de alınarak işlenecek ve yasal saklama süresince veya böyle bir süre öngörülmemişse işleme amacının gerekli kıldığı süre boyunca saklanacak ve işlenecektir. Bu süre sona erdiğinde, kişisel verileriniz silinme, yok edilme ya da anonimleştirme yöntemleri ile Şirketimizin veri akışlarından çıkarılacaktır.</w:t>
      </w:r>
    </w:p>
    <w:p w14:paraId="531B0AC6" w14:textId="77777777" w:rsidR="00CD6CBA" w:rsidRDefault="00CD6CBA" w:rsidP="00CD6CBA"/>
    <w:p w14:paraId="4F793B8D" w14:textId="77777777" w:rsidR="00CD6CBA" w:rsidRDefault="00CD6CBA" w:rsidP="00CD6CBA">
      <w:r>
        <w:t>Kişisel Verilerin aktarılması;</w:t>
      </w:r>
    </w:p>
    <w:p w14:paraId="78EE6018" w14:textId="77777777" w:rsidR="00CD6CBA" w:rsidRDefault="00CD6CBA" w:rsidP="00CD6CBA"/>
    <w:p w14:paraId="6BE96AAF" w14:textId="77777777" w:rsidR="00CD6CBA" w:rsidRDefault="00CD6CBA" w:rsidP="00CD6CBA">
      <w:r>
        <w:t>Kişisel verileriniz, Kanunlar ve sair mevzuat kapsamında ve açıklanan amaçlarla;</w:t>
      </w:r>
    </w:p>
    <w:p w14:paraId="74AEA00D" w14:textId="77777777" w:rsidR="00CD6CBA" w:rsidRDefault="00CD6CBA" w:rsidP="00CD6CBA"/>
    <w:p w14:paraId="6A3F02E3" w14:textId="77777777" w:rsidR="00CD6CBA" w:rsidRDefault="00CD6CBA" w:rsidP="00CD6CBA">
      <w:r>
        <w:t>KVKK Çözümleri şirketlerine,</w:t>
      </w:r>
    </w:p>
    <w:p w14:paraId="0E5EBB86" w14:textId="77777777" w:rsidR="00CD6CBA" w:rsidRDefault="00CD6CBA" w:rsidP="00CD6CBA">
      <w:r>
        <w:t>Yetki vermiş olduğumuz, Şirketimiz nam ve hesabına faaliyette bulunan şirketler, temsilcilerimize,</w:t>
      </w:r>
    </w:p>
    <w:p w14:paraId="634CBD39" w14:textId="77777777" w:rsidR="00CD6CBA" w:rsidRDefault="00CD6CBA" w:rsidP="00CD6CBA">
      <w:r>
        <w:t>Düzenleyici ve denetleyici kurumlara, kişisel verilerinizi tabi olduğu kanunlarında açıkça talep etmeye yetkili olan kamu kurum veya kuruluşlara,</w:t>
      </w:r>
    </w:p>
    <w:p w14:paraId="120420BB" w14:textId="77777777" w:rsidR="00CD6CBA" w:rsidRDefault="00CD6CBA" w:rsidP="00CD6CBA">
      <w:r>
        <w:t>Belirtilen amaçlar kapsamında iş ortaklıkları, tedarikçi ve yüklenici şirketler, bankalar, kredi risk ve finans kuruluşları ve sair gerçek veya tüzel kişilere,</w:t>
      </w:r>
    </w:p>
    <w:p w14:paraId="4368646D" w14:textId="77777777" w:rsidR="00CD6CBA" w:rsidRDefault="00CD6CBA" w:rsidP="00CD6CBA">
      <w:r>
        <w:t>Vergi ve benzeri danışmanlara, yasal takip süreçleri ile ilgili zorunlu kişilere, kurum ve kuruluşlara ve denetimciler de dâhil olmak üzere danışmanlık aldığımız üçüncü kişilere ve bunlarla sınırlı olmaksızın, yurt içinde ve yurt dışında, yukarıda belirtilen amaçlarla iş ortakları, hizmet alınan üçüncü kişi, yetkilendirilen kişi ve kuruluşlara aktarılabilecektir.</w:t>
      </w:r>
    </w:p>
    <w:p w14:paraId="16E16FCF" w14:textId="77777777" w:rsidR="00CD6CBA" w:rsidRDefault="00CD6CBA" w:rsidP="00CD6CBA">
      <w:proofErr w:type="spellStart"/>
      <w:r>
        <w:t>KVKK’nın</w:t>
      </w:r>
      <w:proofErr w:type="spellEnd"/>
      <w:r>
        <w:t xml:space="preserve"> 11. maddesi çerçevesinde Şirketimize başvurarak, kişisel verilerinizin;</w:t>
      </w:r>
    </w:p>
    <w:p w14:paraId="618B133E" w14:textId="77777777" w:rsidR="00CD6CBA" w:rsidRDefault="00CD6CBA" w:rsidP="00CD6CBA"/>
    <w:p w14:paraId="2F6E1075" w14:textId="77777777" w:rsidR="00CD6CBA" w:rsidRDefault="00CD6CBA" w:rsidP="00CD6CBA">
      <w:r>
        <w:t>İşlenip işlenmediğini öğrenme,</w:t>
      </w:r>
    </w:p>
    <w:p w14:paraId="2C7A37AA" w14:textId="77777777" w:rsidR="00CD6CBA" w:rsidRDefault="00CD6CBA" w:rsidP="00CD6CBA">
      <w:r>
        <w:t>İşlenmişse bilgi talep etme,</w:t>
      </w:r>
    </w:p>
    <w:p w14:paraId="67B64275" w14:textId="77777777" w:rsidR="00CD6CBA" w:rsidRDefault="00CD6CBA" w:rsidP="00CD6CBA">
      <w:r>
        <w:t>İşlenme amacını ve amacına uygun kullanılıp kullanılmadığını öğrenme,</w:t>
      </w:r>
    </w:p>
    <w:p w14:paraId="56206A34" w14:textId="77777777" w:rsidR="00CD6CBA" w:rsidRDefault="00CD6CBA" w:rsidP="00CD6CBA">
      <w:r>
        <w:t>Yurt içinde / yurt dışında aktarıldığı 3. kişileri bilme,</w:t>
      </w:r>
    </w:p>
    <w:p w14:paraId="349735B7" w14:textId="77777777" w:rsidR="00CD6CBA" w:rsidRDefault="00CD6CBA" w:rsidP="00CD6CBA">
      <w:r>
        <w:t>Eksik / yanlış işlenmişse düzeltilmesini isteme,</w:t>
      </w:r>
    </w:p>
    <w:p w14:paraId="27F48BBE" w14:textId="77777777" w:rsidR="00CD6CBA" w:rsidRDefault="00CD6CBA" w:rsidP="00CD6CBA">
      <w:proofErr w:type="spellStart"/>
      <w:r>
        <w:t>KVKK’nın</w:t>
      </w:r>
      <w:proofErr w:type="spellEnd"/>
      <w:r>
        <w:t xml:space="preserve"> 7. maddesinde öngörülen şartlar çerçevesinde silinmesini / yok edilmesini isteme,</w:t>
      </w:r>
    </w:p>
    <w:p w14:paraId="6BA1BED4" w14:textId="77777777" w:rsidR="00CD6CBA" w:rsidRDefault="00CD6CBA" w:rsidP="00CD6CBA">
      <w:r>
        <w:t>Aktarıldığı 3. kişilere yukarıda sayılan (e) ve (f) bentleri uyarınca yapılan işlemlerin bildirilmesini isteme,</w:t>
      </w:r>
    </w:p>
    <w:p w14:paraId="3722BDCE" w14:textId="77777777" w:rsidR="00CD6CBA" w:rsidRDefault="00CD6CBA" w:rsidP="00CD6CBA">
      <w:r>
        <w:lastRenderedPageBreak/>
        <w:t>Münhasıran otomatik sistemler ile analiz edilmesi nedeniyle aleyhinize bir sonucun ortaya çıkmasına itiraz etme,</w:t>
      </w:r>
    </w:p>
    <w:p w14:paraId="4AD86C2A" w14:textId="77777777" w:rsidR="00CD6CBA" w:rsidRDefault="00CD6CBA" w:rsidP="00CD6CBA">
      <w:r>
        <w:t>Kanuna aykırı olarak işlenmesi sebebiyle zarara uğramanız hâlinde zararın giderilmesini talep etme haklarına sahipsiniz.</w:t>
      </w:r>
    </w:p>
    <w:p w14:paraId="6BBA6969" w14:textId="77777777" w:rsidR="00CD6CBA" w:rsidRDefault="00CD6CBA" w:rsidP="00CD6CBA">
      <w:r>
        <w:t>KVK Kanunu’nun 13. maddesinin 1. fıkrası gereğince, yukarıda belirtilen haklarınızı kullanmak ile ilgili talebinizi, yazılı olarak veya Kişisel Verileri Koruma Kurulu’nun belirlediği diğer yöntemlerle Şirketimize iletebilirsiniz.</w:t>
      </w:r>
    </w:p>
    <w:p w14:paraId="696ADF66" w14:textId="77777777" w:rsidR="00CD6CBA" w:rsidRDefault="00CD6CBA" w:rsidP="00CD6CBA"/>
    <w:p w14:paraId="44092871" w14:textId="54FE202A" w:rsidR="00CD6CBA" w:rsidRDefault="00B73F82" w:rsidP="00CD6CBA">
      <w:r>
        <w:t>MATRİX</w:t>
      </w:r>
      <w:r w:rsidR="00CD6CBA">
        <w:t>, işbu aydınlatma metni ve gizlilik politikasında güncel değişimlere göre değişiklik yapma hakkını saklı tutar ve bir değişiklik yaptığında bu değişiklikler web sitesinde ilan edildiği tarihte yürürlüğe girer.</w:t>
      </w:r>
    </w:p>
    <w:p w14:paraId="598ACFCE" w14:textId="54E0ECC2" w:rsidR="00523247" w:rsidRDefault="00523247" w:rsidP="00CD6CBA"/>
    <w:sectPr w:rsidR="005232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247"/>
    <w:rsid w:val="00523247"/>
    <w:rsid w:val="00B73F82"/>
    <w:rsid w:val="00CD6C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787F8"/>
  <w15:chartTrackingRefBased/>
  <w15:docId w15:val="{6A99FD69-7DD3-47D0-9058-145767DA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884</Words>
  <Characters>5042</Characters>
  <Application>Microsoft Office Word</Application>
  <DocSecurity>0</DocSecurity>
  <Lines>42</Lines>
  <Paragraphs>11</Paragraphs>
  <ScaleCrop>false</ScaleCrop>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 name</dc:creator>
  <cp:keywords/>
  <dc:description/>
  <cp:lastModifiedBy>no name</cp:lastModifiedBy>
  <cp:revision>3</cp:revision>
  <dcterms:created xsi:type="dcterms:W3CDTF">2021-07-09T14:56:00Z</dcterms:created>
  <dcterms:modified xsi:type="dcterms:W3CDTF">2021-07-09T14:59:00Z</dcterms:modified>
</cp:coreProperties>
</file>